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D3" w:rsidRPr="00C31CF7" w:rsidRDefault="00C31CF7" w:rsidP="00C31CF7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C31CF7">
        <w:rPr>
          <w:rFonts w:ascii="Century Gothic" w:hAnsi="Century Gothic"/>
          <w:b/>
          <w:bCs/>
          <w:sz w:val="44"/>
          <w:szCs w:val="44"/>
        </w:rPr>
        <w:t>Understanding the Challenges of Balancing Parent Education and Crisis Management</w:t>
      </w:r>
    </w:p>
    <w:p w:rsidR="00C31CF7" w:rsidRPr="00C31CF7" w:rsidRDefault="00C31CF7" w:rsidP="00C31CF7">
      <w:pPr>
        <w:jc w:val="center"/>
        <w:rPr>
          <w:rFonts w:ascii="Century Gothic" w:hAnsi="Century Gothic"/>
          <w:sz w:val="44"/>
          <w:szCs w:val="44"/>
        </w:rPr>
      </w:pPr>
      <w:r w:rsidRPr="00C31CF7">
        <w:rPr>
          <w:rFonts w:ascii="Century Gothic" w:hAnsi="Century Gothic"/>
          <w:b/>
          <w:bCs/>
          <w:sz w:val="44"/>
          <w:szCs w:val="44"/>
        </w:rPr>
        <w:t>The Front Line Worker</w:t>
      </w:r>
    </w:p>
    <w:p w:rsidR="00C31CF7" w:rsidRDefault="00C31CF7">
      <w:pPr>
        <w:rPr>
          <w:b/>
          <w:bCs/>
        </w:rPr>
      </w:pPr>
    </w:p>
    <w:p w:rsidR="00C31CF7" w:rsidRDefault="00C31CF7">
      <w:pPr>
        <w:rPr>
          <w:b/>
          <w:bCs/>
        </w:rPr>
      </w:pPr>
      <w:r w:rsidRPr="00C31CF7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85pt;margin-top:14.3pt;width:301.9pt;height:226.3pt;z-index:251660288;mso-width-relative:margin;mso-height-relative:margin" stroked="f">
            <v:textbox>
              <w:txbxContent>
                <w:p w:rsidR="00C31CF7" w:rsidRDefault="00C31CF7">
                  <w:r w:rsidRPr="00C31CF7">
                    <w:drawing>
                      <wp:inline distT="0" distB="0" distL="0" distR="0">
                        <wp:extent cx="3377293" cy="2657957"/>
                        <wp:effectExtent l="19050" t="0" r="0" b="0"/>
                        <wp:docPr id="5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Content Placeholder 7"/>
                                <pic:cNvPicPr>
                                  <a:picLocks noGrp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244" cy="266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1CF7" w:rsidRDefault="00C31CF7">
      <w:pPr>
        <w:rPr>
          <w:b/>
          <w:bCs/>
        </w:rPr>
      </w:pPr>
    </w:p>
    <w:p w:rsidR="00C31CF7" w:rsidRDefault="00C31CF7">
      <w:pPr>
        <w:rPr>
          <w:b/>
          <w:bCs/>
        </w:rPr>
      </w:pPr>
      <w:r>
        <w:rPr>
          <w:b/>
          <w:bCs/>
        </w:rPr>
        <w:t xml:space="preserve">       </w:t>
      </w:r>
    </w:p>
    <w:p w:rsidR="00C31CF7" w:rsidRDefault="00C31CF7">
      <w:pPr>
        <w:rPr>
          <w:b/>
          <w:bCs/>
        </w:rPr>
      </w:pPr>
    </w:p>
    <w:p w:rsidR="00C31CF7" w:rsidRDefault="00C31CF7">
      <w:pPr>
        <w:rPr>
          <w:b/>
          <w:bCs/>
        </w:rPr>
      </w:pPr>
    </w:p>
    <w:p w:rsidR="00C31CF7" w:rsidRDefault="00C31CF7">
      <w:pPr>
        <w:rPr>
          <w:b/>
          <w:bCs/>
        </w:rPr>
      </w:pPr>
    </w:p>
    <w:p w:rsidR="00C31CF7" w:rsidRDefault="00C31CF7">
      <w:pPr>
        <w:rPr>
          <w:b/>
          <w:bCs/>
        </w:rPr>
      </w:pPr>
    </w:p>
    <w:p w:rsidR="00C31CF7" w:rsidRDefault="00C31CF7">
      <w:pPr>
        <w:rPr>
          <w:b/>
          <w:bCs/>
        </w:rPr>
      </w:pPr>
    </w:p>
    <w:p w:rsidR="00C31CF7" w:rsidRDefault="00C31CF7">
      <w:pPr>
        <w:rPr>
          <w:b/>
          <w:bCs/>
        </w:rPr>
      </w:pP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  <w:r>
        <w:rPr>
          <w:noProof/>
          <w:lang w:eastAsia="zh-TW"/>
        </w:rPr>
        <w:pict>
          <v:shape id="_x0000_s1027" type="#_x0000_t202" style="position:absolute;left:0;text-align:left;margin-left:-24.85pt;margin-top:3.7pt;width:284.4pt;height:183.25pt;z-index:251662336;mso-width-relative:margin;mso-height-relative:margin" stroked="f">
            <v:textbox>
              <w:txbxContent>
                <w:p w:rsidR="00C31CF7" w:rsidRDefault="00C31CF7">
                  <w:r w:rsidRPr="00C31CF7">
                    <w:drawing>
                      <wp:inline distT="0" distB="0" distL="0" distR="0">
                        <wp:extent cx="3433665" cy="2127380"/>
                        <wp:effectExtent l="0" t="0" r="0" b="0"/>
                        <wp:docPr id="6" name="Picture 1" descr="Arc_United_Color_Pos_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Content Placeholder 6" descr="Arc_United_Color_Pos_PNG"/>
                                <pic:cNvPicPr>
                                  <a:picLocks noGrp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5155" cy="2134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</w:p>
    <w:p w:rsidR="00C31CF7" w:rsidRDefault="00C31CF7" w:rsidP="00C31CF7">
      <w:pPr>
        <w:spacing w:line="240" w:lineRule="auto"/>
        <w:ind w:left="5760"/>
        <w:contextualSpacing/>
        <w:rPr>
          <w:b/>
          <w:bCs/>
        </w:rPr>
      </w:pPr>
    </w:p>
    <w:p w:rsidR="00C31CF7" w:rsidRPr="00C31CF7" w:rsidRDefault="00C31CF7" w:rsidP="00C31CF7">
      <w:pPr>
        <w:spacing w:line="240" w:lineRule="auto"/>
        <w:ind w:left="5760"/>
        <w:contextualSpacing/>
        <w:rPr>
          <w:rFonts w:ascii="Century Gothic" w:hAnsi="Century Gothic"/>
          <w:b/>
          <w:bCs/>
        </w:rPr>
      </w:pPr>
      <w:r w:rsidRPr="00C31CF7">
        <w:rPr>
          <w:rFonts w:ascii="Century Gothic" w:hAnsi="Century Gothic"/>
          <w:b/>
          <w:bCs/>
        </w:rPr>
        <w:t xml:space="preserve">The United Arc </w:t>
      </w:r>
      <w:r w:rsidRPr="00C31CF7">
        <w:rPr>
          <w:rFonts w:ascii="Century Gothic" w:hAnsi="Century Gothic"/>
          <w:b/>
          <w:bCs/>
        </w:rPr>
        <w:br/>
        <w:t>Positive Parenting Program</w:t>
      </w:r>
      <w:r w:rsidRPr="00C31CF7">
        <w:rPr>
          <w:rFonts w:ascii="Century Gothic" w:hAnsi="Century Gothic"/>
          <w:b/>
          <w:bCs/>
        </w:rPr>
        <w:br/>
        <w:t xml:space="preserve">294 </w:t>
      </w:r>
      <w:proofErr w:type="gramStart"/>
      <w:r w:rsidRPr="00C31CF7">
        <w:rPr>
          <w:rFonts w:ascii="Century Gothic" w:hAnsi="Century Gothic"/>
          <w:b/>
          <w:bCs/>
        </w:rPr>
        <w:t>Avenue</w:t>
      </w:r>
      <w:proofErr w:type="gramEnd"/>
      <w:r w:rsidRPr="00C31CF7">
        <w:rPr>
          <w:rFonts w:ascii="Century Gothic" w:hAnsi="Century Gothic"/>
          <w:b/>
          <w:bCs/>
        </w:rPr>
        <w:t xml:space="preserve"> A</w:t>
      </w:r>
      <w:r w:rsidRPr="00C31CF7">
        <w:rPr>
          <w:rFonts w:ascii="Century Gothic" w:hAnsi="Century Gothic"/>
          <w:b/>
          <w:bCs/>
        </w:rPr>
        <w:br/>
        <w:t>Turners Falls, MA 01367</w:t>
      </w:r>
    </w:p>
    <w:p w:rsidR="00C31CF7" w:rsidRPr="00C31CF7" w:rsidRDefault="00C31CF7" w:rsidP="00C31CF7">
      <w:pPr>
        <w:spacing w:line="240" w:lineRule="auto"/>
        <w:ind w:left="5760"/>
        <w:contextualSpacing/>
        <w:rPr>
          <w:rFonts w:ascii="Century Gothic" w:hAnsi="Century Gothic"/>
        </w:rPr>
      </w:pPr>
    </w:p>
    <w:p w:rsidR="00C31CF7" w:rsidRPr="00C31CF7" w:rsidRDefault="00C31CF7" w:rsidP="00C31CF7">
      <w:pPr>
        <w:spacing w:line="240" w:lineRule="auto"/>
        <w:ind w:left="5760"/>
        <w:contextualSpacing/>
        <w:rPr>
          <w:rFonts w:ascii="Century Gothic" w:hAnsi="Century Gothic"/>
        </w:rPr>
      </w:pPr>
      <w:r w:rsidRPr="00C31CF7">
        <w:rPr>
          <w:rFonts w:ascii="Century Gothic" w:hAnsi="Century Gothic"/>
        </w:rPr>
        <w:t xml:space="preserve">Barbara </w:t>
      </w:r>
      <w:proofErr w:type="spellStart"/>
      <w:r w:rsidRPr="00C31CF7">
        <w:rPr>
          <w:rFonts w:ascii="Century Gothic" w:hAnsi="Century Gothic"/>
        </w:rPr>
        <w:t>Jaillet</w:t>
      </w:r>
      <w:proofErr w:type="spellEnd"/>
      <w:r w:rsidRPr="00C31CF7">
        <w:rPr>
          <w:rFonts w:ascii="Century Gothic" w:hAnsi="Century Gothic"/>
        </w:rPr>
        <w:t xml:space="preserve"> </w:t>
      </w:r>
    </w:p>
    <w:p w:rsidR="00C31CF7" w:rsidRPr="00C31CF7" w:rsidRDefault="00C31CF7" w:rsidP="00C31CF7">
      <w:pPr>
        <w:spacing w:line="240" w:lineRule="auto"/>
        <w:ind w:left="5760"/>
        <w:contextualSpacing/>
        <w:rPr>
          <w:rFonts w:ascii="Century Gothic" w:hAnsi="Century Gothic"/>
        </w:rPr>
      </w:pPr>
      <w:r w:rsidRPr="00C31CF7">
        <w:rPr>
          <w:rFonts w:ascii="Century Gothic" w:hAnsi="Century Gothic"/>
        </w:rPr>
        <w:t xml:space="preserve">Positive Parenting Associate Director </w:t>
      </w:r>
    </w:p>
    <w:p w:rsidR="00C31CF7" w:rsidRPr="00C31CF7" w:rsidRDefault="00C31CF7" w:rsidP="00C31CF7">
      <w:pPr>
        <w:spacing w:line="240" w:lineRule="auto"/>
        <w:ind w:left="5760"/>
        <w:contextualSpacing/>
        <w:rPr>
          <w:rFonts w:ascii="Century Gothic" w:hAnsi="Century Gothic"/>
        </w:rPr>
      </w:pPr>
      <w:r w:rsidRPr="00C31CF7">
        <w:rPr>
          <w:rFonts w:ascii="Century Gothic" w:hAnsi="Century Gothic"/>
        </w:rPr>
        <w:t>Betsy Misch</w:t>
      </w:r>
    </w:p>
    <w:p w:rsidR="00C31CF7" w:rsidRPr="00C31CF7" w:rsidRDefault="00C31CF7" w:rsidP="00C31CF7">
      <w:pPr>
        <w:spacing w:line="240" w:lineRule="auto"/>
        <w:ind w:left="5760"/>
        <w:contextualSpacing/>
        <w:rPr>
          <w:rFonts w:ascii="Century Gothic" w:hAnsi="Century Gothic"/>
        </w:rPr>
      </w:pPr>
      <w:r w:rsidRPr="00C31CF7">
        <w:rPr>
          <w:rFonts w:ascii="Century Gothic" w:hAnsi="Century Gothic"/>
        </w:rPr>
        <w:t xml:space="preserve">Positive Parenting Coordinator </w:t>
      </w:r>
    </w:p>
    <w:p w:rsidR="00C31CF7" w:rsidRDefault="00C31CF7"/>
    <w:p w:rsidR="00C31CF7" w:rsidRPr="0040074E" w:rsidRDefault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lastRenderedPageBreak/>
        <w:t>The Positive Parenting Program</w:t>
      </w:r>
      <w:r w:rsidRPr="0040074E">
        <w:rPr>
          <w:rFonts w:ascii="Century Gothic" w:hAnsi="Century Gothic"/>
          <w:b/>
          <w:bCs/>
          <w:sz w:val="40"/>
          <w:szCs w:val="40"/>
        </w:rPr>
        <w:br/>
        <w:t>How We Started</w:t>
      </w:r>
    </w:p>
    <w:p w:rsidR="00000000" w:rsidRPr="00C31CF7" w:rsidRDefault="006F3555" w:rsidP="00C31CF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1980’s – Initial referrals</w:t>
      </w:r>
      <w:r w:rsidRPr="00C31CF7">
        <w:rPr>
          <w:rFonts w:ascii="Century Gothic" w:hAnsi="Century Gothic"/>
          <w:sz w:val="24"/>
          <w:szCs w:val="24"/>
        </w:rPr>
        <w:t xml:space="preserve"> from DMR and DPW primarily to support parents during TPR</w:t>
      </w:r>
    </w:p>
    <w:p w:rsidR="00000000" w:rsidRPr="00C31CF7" w:rsidRDefault="006F3555" w:rsidP="00C31CF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Early 1990’s – Panel discussions at disability conferences in MA regarding unmet needs of parents with ID and DD and their families</w:t>
      </w:r>
    </w:p>
    <w:p w:rsidR="00000000" w:rsidRPr="00C31CF7" w:rsidRDefault="006F3555" w:rsidP="00C31CF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1995- Urban </w:t>
      </w:r>
      <w:r w:rsidRPr="00C31CF7">
        <w:rPr>
          <w:rFonts w:ascii="Century Gothic" w:hAnsi="Century Gothic"/>
          <w:sz w:val="24"/>
          <w:szCs w:val="24"/>
        </w:rPr>
        <w:t>and rural county surveys of professionals &amp; focus groups with parents to identify service gaps and unmet needs</w:t>
      </w:r>
    </w:p>
    <w:p w:rsidR="00000000" w:rsidRPr="00C31CF7" w:rsidRDefault="006F3555" w:rsidP="00C31CF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1997 – Initiation of parenting group with CTF PESP funds</w:t>
      </w:r>
    </w:p>
    <w:p w:rsidR="00000000" w:rsidRPr="00C31CF7" w:rsidRDefault="006F3555" w:rsidP="00C31CF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1998 – Establish Positive Parenting Resource Center with DDS Innovation Grant  </w:t>
      </w:r>
    </w:p>
    <w:p w:rsidR="00C31CF7" w:rsidRPr="0040074E" w:rsidRDefault="00C31CF7">
      <w:pPr>
        <w:rPr>
          <w:rFonts w:ascii="Century Gothic" w:hAnsi="Century Gothic"/>
          <w:b/>
          <w:bCs/>
          <w:i/>
          <w:i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The United Arc Model</w:t>
      </w:r>
      <w:proofErr w:type="gramStart"/>
      <w:r w:rsidRPr="0040074E">
        <w:rPr>
          <w:rFonts w:ascii="Century Gothic" w:hAnsi="Century Gothic"/>
          <w:b/>
          <w:bCs/>
          <w:sz w:val="40"/>
          <w:szCs w:val="40"/>
        </w:rPr>
        <w:t>:</w:t>
      </w:r>
      <w:proofErr w:type="gramEnd"/>
      <w:r w:rsidRPr="0040074E">
        <w:rPr>
          <w:rFonts w:ascii="Century Gothic" w:hAnsi="Century Gothic"/>
          <w:b/>
          <w:bCs/>
          <w:sz w:val="40"/>
          <w:szCs w:val="40"/>
        </w:rPr>
        <w:br/>
      </w:r>
      <w:r w:rsidRPr="0040074E">
        <w:rPr>
          <w:rFonts w:ascii="Century Gothic" w:hAnsi="Century Gothic"/>
          <w:b/>
          <w:bCs/>
          <w:i/>
          <w:iCs/>
          <w:sz w:val="40"/>
          <w:szCs w:val="40"/>
        </w:rPr>
        <w:t>Positive Parenting Program Components</w:t>
      </w:r>
    </w:p>
    <w:p w:rsidR="00000000" w:rsidRPr="00C31CF7" w:rsidRDefault="006F3555" w:rsidP="00C31CF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i/>
          <w:iCs/>
          <w:sz w:val="24"/>
          <w:szCs w:val="24"/>
        </w:rPr>
        <w:t xml:space="preserve">Individual parenting support, case management &amp; skills training </w:t>
      </w:r>
      <w:r w:rsidRPr="00C31CF7">
        <w:rPr>
          <w:rFonts w:ascii="Century Gothic" w:hAnsi="Century Gothic"/>
          <w:sz w:val="24"/>
          <w:szCs w:val="24"/>
        </w:rPr>
        <w:t>- serving 45-50 families each month</w:t>
      </w:r>
    </w:p>
    <w:p w:rsidR="00000000" w:rsidRPr="00C31CF7" w:rsidRDefault="006F3555" w:rsidP="00C31CF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i/>
          <w:iCs/>
          <w:sz w:val="24"/>
          <w:szCs w:val="24"/>
        </w:rPr>
        <w:t xml:space="preserve">Parent education &amp; support groups </w:t>
      </w:r>
      <w:r w:rsidRPr="00C31CF7">
        <w:rPr>
          <w:rFonts w:ascii="Century Gothic" w:hAnsi="Century Gothic"/>
          <w:sz w:val="24"/>
          <w:szCs w:val="24"/>
        </w:rPr>
        <w:t xml:space="preserve">– typically 3 ongoing groups (contingent on funding) in addition </w:t>
      </w:r>
      <w:r w:rsidRPr="00C31CF7">
        <w:rPr>
          <w:rFonts w:ascii="Century Gothic" w:hAnsi="Century Gothic"/>
          <w:sz w:val="24"/>
          <w:szCs w:val="24"/>
        </w:rPr>
        <w:t>to 2 ongoing Grandparent support groups</w:t>
      </w:r>
    </w:p>
    <w:p w:rsidR="00000000" w:rsidRPr="00C31CF7" w:rsidRDefault="006F3555" w:rsidP="00C31CF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i/>
          <w:iCs/>
          <w:sz w:val="24"/>
          <w:szCs w:val="24"/>
        </w:rPr>
        <w:t xml:space="preserve">Transitional Supported Living </w:t>
      </w:r>
      <w:r w:rsidRPr="00C31CF7">
        <w:rPr>
          <w:rFonts w:ascii="Century Gothic" w:hAnsi="Century Gothic"/>
          <w:sz w:val="24"/>
          <w:szCs w:val="24"/>
        </w:rPr>
        <w:t xml:space="preserve">- </w:t>
      </w:r>
      <w:r w:rsidRPr="00C31CF7">
        <w:rPr>
          <w:rFonts w:ascii="Century Gothic" w:hAnsi="Century Gothic"/>
          <w:sz w:val="24"/>
          <w:szCs w:val="24"/>
        </w:rPr>
        <w:tab/>
        <w:t>(quasi-residential services) an apartment building housing 6 apartments for families, and  supportive neighbor, community space and outside play area</w:t>
      </w:r>
    </w:p>
    <w:p w:rsidR="00000000" w:rsidRPr="00C31CF7" w:rsidRDefault="006F3555" w:rsidP="00C31CF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i/>
          <w:iCs/>
          <w:sz w:val="24"/>
          <w:szCs w:val="24"/>
        </w:rPr>
        <w:t xml:space="preserve">Volunteer mentoring </w:t>
      </w:r>
      <w:r w:rsidRPr="00C31CF7">
        <w:rPr>
          <w:rFonts w:ascii="Century Gothic" w:hAnsi="Century Gothic"/>
          <w:sz w:val="24"/>
          <w:szCs w:val="24"/>
        </w:rPr>
        <w:t>– 15-20 act</w:t>
      </w:r>
      <w:r w:rsidRPr="00C31CF7">
        <w:rPr>
          <w:rFonts w:ascii="Century Gothic" w:hAnsi="Century Gothic"/>
          <w:sz w:val="24"/>
          <w:szCs w:val="24"/>
        </w:rPr>
        <w:t xml:space="preserve">ive volunteers that provide program and family support </w:t>
      </w:r>
    </w:p>
    <w:p w:rsidR="00000000" w:rsidRPr="00C31CF7" w:rsidRDefault="006F3555" w:rsidP="00C31CF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Supervised Visitation-</w:t>
      </w:r>
      <w:r w:rsidRPr="00C31CF7">
        <w:rPr>
          <w:rFonts w:ascii="Century Gothic" w:hAnsi="Century Gothic"/>
          <w:sz w:val="24"/>
          <w:szCs w:val="24"/>
        </w:rPr>
        <w:t>provide observation/monitoring or supportive instructional visitation for 12-14 families with out- of home children and their parents</w:t>
      </w:r>
      <w:r w:rsidRPr="00C31CF7">
        <w:rPr>
          <w:rFonts w:ascii="Century Gothic" w:hAnsi="Century Gothic"/>
          <w:sz w:val="24"/>
          <w:szCs w:val="24"/>
        </w:rPr>
        <w:t xml:space="preserve"> 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ab/>
        <w:t>Program provide supports for 152 families representing 505 individuals during the last fiscal year of 2014</w:t>
      </w:r>
    </w:p>
    <w:p w:rsidR="00C31CF7" w:rsidRPr="0040074E" w:rsidRDefault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lastRenderedPageBreak/>
        <w:t>Goals for today…</w:t>
      </w:r>
    </w:p>
    <w:p w:rsidR="00000000" w:rsidRPr="00C31CF7" w:rsidRDefault="006F3555" w:rsidP="00C31CF7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Learn the benefits of teaching about child development and strengthening parent skills</w:t>
      </w:r>
    </w:p>
    <w:p w:rsidR="00000000" w:rsidRPr="00C31CF7" w:rsidRDefault="006F3555" w:rsidP="00C31CF7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Gain an understanding of what the challenges are of having</w:t>
      </w:r>
      <w:r w:rsidRPr="00C31CF7">
        <w:rPr>
          <w:rFonts w:ascii="Century Gothic" w:hAnsi="Century Gothic"/>
          <w:sz w:val="24"/>
          <w:szCs w:val="24"/>
        </w:rPr>
        <w:t xml:space="preserve"> to provide Parent Education in alternative settings</w:t>
      </w:r>
    </w:p>
    <w:p w:rsidR="00000000" w:rsidRPr="00C31CF7" w:rsidRDefault="006F3555" w:rsidP="00C31CF7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Identify when it is appropriate to forgo Parent Education and do crisis management</w:t>
      </w:r>
    </w:p>
    <w:p w:rsidR="00000000" w:rsidRPr="00C31CF7" w:rsidRDefault="006F3555" w:rsidP="00C31CF7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Identify when a crisis is a crisis</w:t>
      </w:r>
    </w:p>
    <w:p w:rsidR="00000000" w:rsidRPr="00C31CF7" w:rsidRDefault="006F3555" w:rsidP="00C31CF7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Gain an </w:t>
      </w:r>
      <w:r w:rsidRPr="00C31CF7">
        <w:rPr>
          <w:rFonts w:ascii="Century Gothic" w:hAnsi="Century Gothic"/>
          <w:sz w:val="24"/>
          <w:szCs w:val="24"/>
        </w:rPr>
        <w:t xml:space="preserve">understanding of the challenges around consequences the parents face for not addressing crisis </w:t>
      </w:r>
    </w:p>
    <w:p w:rsidR="00C31CF7" w:rsidRPr="0040074E" w:rsidRDefault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The Front Line Worker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The Front Line Worker helps families to create healthy environments for children to grow up in. </w:t>
      </w:r>
    </w:p>
    <w:p w:rsidR="00C31CF7" w:rsidRPr="00C31CF7" w:rsidRDefault="00C31CF7">
      <w:pPr>
        <w:rPr>
          <w:rFonts w:ascii="Century Gothic" w:hAnsi="Century Gothic"/>
          <w:b/>
          <w:bCs/>
          <w:sz w:val="24"/>
          <w:szCs w:val="24"/>
        </w:rPr>
      </w:pPr>
      <w:r w:rsidRPr="00C31CF7">
        <w:rPr>
          <w:rFonts w:ascii="Century Gothic" w:hAnsi="Century Gothic"/>
          <w:b/>
          <w:bCs/>
          <w:sz w:val="24"/>
          <w:szCs w:val="24"/>
        </w:rPr>
        <w:t>The Human Service Front Line Worker provides many services to the family which can include:</w:t>
      </w:r>
    </w:p>
    <w:p w:rsidR="00000000" w:rsidRPr="00C31CF7" w:rsidRDefault="006F3555" w:rsidP="00C31CF7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Home visits to high-risk families </w:t>
      </w:r>
    </w:p>
    <w:p w:rsidR="00000000" w:rsidRPr="00C31CF7" w:rsidRDefault="006F3555" w:rsidP="00C31CF7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Working with family to develop individual plans based on family needs and strengths</w:t>
      </w:r>
    </w:p>
    <w:p w:rsidR="00000000" w:rsidRPr="00C31CF7" w:rsidRDefault="006F3555" w:rsidP="00C31CF7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Helping parents to gain parenting skills through tailor made curriculum</w:t>
      </w:r>
    </w:p>
    <w:p w:rsidR="00000000" w:rsidRPr="00C31CF7" w:rsidRDefault="006F3555" w:rsidP="00C31CF7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Facilitating access to community resources</w:t>
      </w:r>
    </w:p>
    <w:p w:rsidR="00000000" w:rsidRPr="00C31CF7" w:rsidRDefault="006F3555" w:rsidP="00C31CF7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Assisting the parent to be an advocate for the family</w:t>
      </w:r>
    </w:p>
    <w:p w:rsidR="00000000" w:rsidRPr="00C31CF7" w:rsidRDefault="006F3555" w:rsidP="00C31CF7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Maintaining records of family assessment, plans and outcomes</w:t>
      </w:r>
    </w:p>
    <w:p w:rsidR="0040074E" w:rsidRDefault="0040074E">
      <w:pPr>
        <w:rPr>
          <w:rFonts w:ascii="Century Gothic" w:hAnsi="Century Gothic"/>
          <w:b/>
          <w:bCs/>
          <w:sz w:val="40"/>
          <w:szCs w:val="40"/>
        </w:rPr>
      </w:pPr>
    </w:p>
    <w:p w:rsidR="0040074E" w:rsidRDefault="0040074E">
      <w:pPr>
        <w:rPr>
          <w:rFonts w:ascii="Century Gothic" w:hAnsi="Century Gothic"/>
          <w:b/>
          <w:bCs/>
          <w:sz w:val="40"/>
          <w:szCs w:val="40"/>
        </w:rPr>
      </w:pPr>
    </w:p>
    <w:p w:rsidR="00C31CF7" w:rsidRPr="0040074E" w:rsidRDefault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lastRenderedPageBreak/>
        <w:t xml:space="preserve">Front Line Worker Servicing </w:t>
      </w:r>
      <w:r w:rsidRPr="0040074E">
        <w:rPr>
          <w:rFonts w:ascii="Century Gothic" w:hAnsi="Century Gothic"/>
          <w:b/>
          <w:bCs/>
          <w:sz w:val="40"/>
          <w:szCs w:val="40"/>
        </w:rPr>
        <w:br/>
        <w:t>Human Beings</w:t>
      </w:r>
    </w:p>
    <w:p w:rsidR="00000000" w:rsidRPr="00C31CF7" w:rsidRDefault="006F3555" w:rsidP="00C31CF7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By providing families with parenting education train</w:t>
      </w:r>
      <w:r w:rsidRPr="00C31CF7">
        <w:rPr>
          <w:rFonts w:ascii="Century Gothic" w:hAnsi="Century Gothic"/>
          <w:sz w:val="24"/>
          <w:szCs w:val="24"/>
        </w:rPr>
        <w:t xml:space="preserve">ing and supporting them in their role as advocate for their family the Front Line Worker facilitates the creation of a healthy home environment. </w:t>
      </w:r>
    </w:p>
    <w:p w:rsidR="00000000" w:rsidRPr="00C31CF7" w:rsidRDefault="006F3555" w:rsidP="00C31CF7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For many at risk families, this kind of support and parenting education makes the difference between a health</w:t>
      </w:r>
      <w:r w:rsidRPr="00C31CF7">
        <w:rPr>
          <w:rFonts w:ascii="Century Gothic" w:hAnsi="Century Gothic"/>
          <w:sz w:val="24"/>
          <w:szCs w:val="24"/>
        </w:rPr>
        <w:t xml:space="preserve">y home environment and one of dysfunction and difficulty. </w:t>
      </w:r>
    </w:p>
    <w:p w:rsidR="00000000" w:rsidRPr="00C31CF7" w:rsidRDefault="006F3555" w:rsidP="00C31CF7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The Front Line Worker plays a crucial role in the lives of at-risk families.</w:t>
      </w:r>
    </w:p>
    <w:p w:rsidR="00C31CF7" w:rsidRPr="0040074E" w:rsidRDefault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Impact on Society</w:t>
      </w:r>
    </w:p>
    <w:p w:rsidR="00000000" w:rsidRPr="00C31CF7" w:rsidRDefault="006F3555" w:rsidP="00C31CF7">
      <w:pPr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Helps to stabilize communities by providing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    </w:t>
      </w:r>
      <w:proofErr w:type="gramStart"/>
      <w:r w:rsidRPr="00C31CF7">
        <w:rPr>
          <w:rFonts w:ascii="Century Gothic" w:hAnsi="Century Gothic"/>
          <w:sz w:val="24"/>
          <w:szCs w:val="24"/>
        </w:rPr>
        <w:t>parenting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education and training to families</w:t>
      </w:r>
    </w:p>
    <w:p w:rsidR="00000000" w:rsidRPr="00C31CF7" w:rsidRDefault="006F3555" w:rsidP="00C31CF7">
      <w:pPr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Incre</w:t>
      </w:r>
      <w:r w:rsidRPr="00C31CF7">
        <w:rPr>
          <w:rFonts w:ascii="Century Gothic" w:hAnsi="Century Gothic"/>
          <w:sz w:val="24"/>
          <w:szCs w:val="24"/>
        </w:rPr>
        <w:t>ases school readiness of children in at-risk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    </w:t>
      </w:r>
      <w:proofErr w:type="gramStart"/>
      <w:r w:rsidRPr="00C31CF7">
        <w:rPr>
          <w:rFonts w:ascii="Century Gothic" w:hAnsi="Century Gothic"/>
          <w:sz w:val="24"/>
          <w:szCs w:val="24"/>
        </w:rPr>
        <w:t>families</w:t>
      </w:r>
      <w:proofErr w:type="gramEnd"/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Increases community health through access to medical care for children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Impact on the Individual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The Front Line Worker has a massive impact on the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lives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of children in high-risk homes. 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Impact on the Individual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The Front Line Worker has a massive impact on the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lives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of children in high-risk homes. </w:t>
      </w:r>
    </w:p>
    <w:p w:rsidR="0040074E" w:rsidRDefault="0040074E" w:rsidP="00C31CF7">
      <w:pPr>
        <w:rPr>
          <w:rFonts w:ascii="Century Gothic" w:hAnsi="Century Gothic"/>
          <w:b/>
          <w:bCs/>
          <w:sz w:val="40"/>
          <w:szCs w:val="40"/>
        </w:rPr>
      </w:pPr>
    </w:p>
    <w:p w:rsidR="0040074E" w:rsidRDefault="0040074E" w:rsidP="00C31CF7">
      <w:pPr>
        <w:rPr>
          <w:rFonts w:ascii="Century Gothic" w:hAnsi="Century Gothic"/>
          <w:b/>
          <w:bCs/>
          <w:sz w:val="40"/>
          <w:szCs w:val="40"/>
        </w:rPr>
      </w:pP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lastRenderedPageBreak/>
        <w:t>Impact on the Family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The Front Line Worker gives families all the tools they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need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to succeed in raising healthy happy children. It’s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hard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to overstate the importance of that for families who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are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in the high risk category. </w:t>
      </w:r>
    </w:p>
    <w:p w:rsidR="00000000" w:rsidRPr="00C31CF7" w:rsidRDefault="006F3555" w:rsidP="00C31CF7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ab/>
        <w:t>Parents are given access to parent training and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community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services that can make all the difference in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the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world as they attempt to raise their families. </w:t>
      </w:r>
    </w:p>
    <w:p w:rsidR="00000000" w:rsidRPr="00C31CF7" w:rsidRDefault="006F3555" w:rsidP="00C31CF7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ab/>
        <w:t>Many fa</w:t>
      </w:r>
      <w:r w:rsidRPr="00C31CF7">
        <w:rPr>
          <w:rFonts w:ascii="Century Gothic" w:hAnsi="Century Gothic"/>
          <w:sz w:val="24"/>
          <w:szCs w:val="24"/>
        </w:rPr>
        <w:t>milies are able to stay together that might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otherwise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split up due to the challenges they face.</w:t>
      </w:r>
    </w:p>
    <w:p w:rsidR="00000000" w:rsidRPr="00C31CF7" w:rsidRDefault="006F3555" w:rsidP="00C31CF7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ab/>
        <w:t>The family is able to flourish where it might otherwise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proofErr w:type="gramStart"/>
      <w:r w:rsidRPr="00C31CF7">
        <w:rPr>
          <w:rFonts w:ascii="Century Gothic" w:hAnsi="Century Gothic"/>
          <w:sz w:val="24"/>
          <w:szCs w:val="24"/>
        </w:rPr>
        <w:t>flounder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without the help of the Front Line Worker.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Alternative Settings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Why would you </w:t>
      </w:r>
      <w:r w:rsidRPr="00C31CF7">
        <w:rPr>
          <w:rFonts w:ascii="Century Gothic" w:hAnsi="Century Gothic"/>
          <w:b/>
          <w:bCs/>
          <w:sz w:val="24"/>
          <w:szCs w:val="24"/>
        </w:rPr>
        <w:t>not</w:t>
      </w:r>
      <w:r w:rsidRPr="00C31CF7">
        <w:rPr>
          <w:rFonts w:ascii="Century Gothic" w:hAnsi="Century Gothic"/>
          <w:sz w:val="24"/>
          <w:szCs w:val="24"/>
        </w:rPr>
        <w:t xml:space="preserve"> do a home visit in the </w:t>
      </w:r>
      <w:r w:rsidR="0040074E" w:rsidRPr="00C31CF7">
        <w:rPr>
          <w:rFonts w:ascii="Century Gothic" w:hAnsi="Century Gothic"/>
          <w:sz w:val="24"/>
          <w:szCs w:val="24"/>
        </w:rPr>
        <w:t>family’s</w:t>
      </w:r>
      <w:r w:rsidRPr="00C31CF7">
        <w:rPr>
          <w:rFonts w:ascii="Century Gothic" w:hAnsi="Century Gothic"/>
          <w:sz w:val="24"/>
          <w:szCs w:val="24"/>
        </w:rPr>
        <w:t xml:space="preserve"> home?</w:t>
      </w:r>
    </w:p>
    <w:p w:rsidR="00000000" w:rsidRPr="00C31CF7" w:rsidRDefault="006F3555" w:rsidP="00C31CF7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The family resides in a shelter</w:t>
      </w:r>
    </w:p>
    <w:p w:rsidR="00000000" w:rsidRPr="00C31CF7" w:rsidRDefault="006F3555" w:rsidP="00C31CF7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The family “couch surfs”</w:t>
      </w:r>
    </w:p>
    <w:p w:rsidR="00000000" w:rsidRPr="00C31CF7" w:rsidRDefault="006F3555" w:rsidP="00C31CF7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The family has an unsafe situation at home that you </w:t>
      </w:r>
      <w:r w:rsidR="0040074E" w:rsidRPr="00C31CF7">
        <w:rPr>
          <w:rFonts w:ascii="Century Gothic" w:hAnsi="Century Gothic"/>
          <w:sz w:val="24"/>
          <w:szCs w:val="24"/>
        </w:rPr>
        <w:t>cannot</w:t>
      </w:r>
      <w:r w:rsidRPr="00C31CF7">
        <w:rPr>
          <w:rFonts w:ascii="Century Gothic" w:hAnsi="Century Gothic"/>
          <w:sz w:val="24"/>
          <w:szCs w:val="24"/>
        </w:rPr>
        <w:t xml:space="preserve"> safely do a home visit in the home</w:t>
      </w:r>
    </w:p>
    <w:p w:rsidR="00000000" w:rsidRPr="00C31CF7" w:rsidRDefault="006F3555" w:rsidP="00C31CF7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The family is not comfortable with a home visit but is willing to meet i</w:t>
      </w:r>
      <w:r w:rsidRPr="00C31CF7">
        <w:rPr>
          <w:rFonts w:ascii="Century Gothic" w:hAnsi="Century Gothic"/>
          <w:sz w:val="24"/>
          <w:szCs w:val="24"/>
        </w:rPr>
        <w:t xml:space="preserve">n the community 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Examples of Alternative Settings</w:t>
      </w:r>
    </w:p>
    <w:p w:rsidR="00000000" w:rsidRPr="00C31CF7" w:rsidRDefault="006F3555" w:rsidP="00C31CF7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Donut Shop</w:t>
      </w:r>
    </w:p>
    <w:p w:rsidR="00000000" w:rsidRPr="00C31CF7" w:rsidRDefault="006F3555" w:rsidP="00C31CF7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Library</w:t>
      </w:r>
    </w:p>
    <w:p w:rsidR="00000000" w:rsidRPr="00C31CF7" w:rsidRDefault="006F3555" w:rsidP="00C31CF7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Car ride</w:t>
      </w:r>
    </w:p>
    <w:p w:rsidR="00000000" w:rsidRPr="00C31CF7" w:rsidRDefault="006F3555" w:rsidP="00C31CF7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lastRenderedPageBreak/>
        <w:t>Someone else’s home</w:t>
      </w:r>
    </w:p>
    <w:p w:rsidR="00000000" w:rsidRPr="00C31CF7" w:rsidRDefault="006F3555" w:rsidP="00C31CF7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Borrowed office space</w:t>
      </w:r>
    </w:p>
    <w:p w:rsidR="00000000" w:rsidRPr="00C31CF7" w:rsidRDefault="006F3555" w:rsidP="00C31CF7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Fast Food restaurant</w:t>
      </w:r>
    </w:p>
    <w:p w:rsidR="00000000" w:rsidRPr="00C31CF7" w:rsidRDefault="006F3555" w:rsidP="00C31CF7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Playground</w:t>
      </w:r>
    </w:p>
    <w:p w:rsidR="00000000" w:rsidRPr="00C31CF7" w:rsidRDefault="006F3555" w:rsidP="00C31CF7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Park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proofErr w:type="gramStart"/>
      <w:r w:rsidRPr="0040074E">
        <w:rPr>
          <w:rFonts w:ascii="Century Gothic" w:hAnsi="Century Gothic"/>
          <w:b/>
          <w:bCs/>
          <w:sz w:val="40"/>
          <w:szCs w:val="40"/>
        </w:rPr>
        <w:t>Challenges?</w:t>
      </w:r>
      <w:proofErr w:type="gramEnd"/>
    </w:p>
    <w:p w:rsidR="00000000" w:rsidRPr="00C31CF7" w:rsidRDefault="006F3555" w:rsidP="00C31CF7">
      <w:pPr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Lack of privacy</w:t>
      </w:r>
    </w:p>
    <w:p w:rsidR="00000000" w:rsidRPr="00C31CF7" w:rsidRDefault="006F3555" w:rsidP="00C31CF7">
      <w:pPr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Parent not being able to focus</w:t>
      </w:r>
    </w:p>
    <w:p w:rsidR="00000000" w:rsidRPr="00C31CF7" w:rsidRDefault="006F3555" w:rsidP="00C31CF7">
      <w:pPr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Worried </w:t>
      </w:r>
      <w:r w:rsidRPr="00C31CF7">
        <w:rPr>
          <w:rFonts w:ascii="Century Gothic" w:hAnsi="Century Gothic"/>
          <w:sz w:val="24"/>
          <w:szCs w:val="24"/>
        </w:rPr>
        <w:t>about what the visit looks like to other people</w:t>
      </w:r>
    </w:p>
    <w:p w:rsidR="00000000" w:rsidRPr="00C31CF7" w:rsidRDefault="006F3555" w:rsidP="00C31CF7">
      <w:pPr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Having to keep an eye on their children while trying to visit</w:t>
      </w:r>
    </w:p>
    <w:p w:rsidR="00000000" w:rsidRPr="00C31CF7" w:rsidRDefault="006F3555" w:rsidP="00C31CF7">
      <w:pPr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Noisy</w:t>
      </w:r>
    </w:p>
    <w:p w:rsidR="00000000" w:rsidRPr="00C31CF7" w:rsidRDefault="006F3555" w:rsidP="00C31CF7">
      <w:pPr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Running into someone you know or the parent knows</w:t>
      </w:r>
    </w:p>
    <w:p w:rsidR="00000000" w:rsidRPr="00C31CF7" w:rsidRDefault="006F3555" w:rsidP="00C31CF7">
      <w:pPr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No money for food or coffee 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Crisis vs. Predicament</w:t>
      </w:r>
    </w:p>
    <w:p w:rsidR="00C31CF7" w:rsidRPr="0040074E" w:rsidRDefault="00C31CF7" w:rsidP="00C31CF7">
      <w:pPr>
        <w:rPr>
          <w:rFonts w:ascii="Century Gothic" w:hAnsi="Century Gothic"/>
          <w:sz w:val="24"/>
          <w:szCs w:val="24"/>
        </w:rPr>
      </w:pPr>
      <w:r w:rsidRPr="0040074E">
        <w:rPr>
          <w:rFonts w:ascii="Century Gothic" w:hAnsi="Century Gothic"/>
          <w:b/>
          <w:bCs/>
          <w:sz w:val="24"/>
          <w:szCs w:val="24"/>
          <w:u w:val="single"/>
        </w:rPr>
        <w:t>Crisis</w:t>
      </w:r>
      <w:r w:rsidRPr="0040074E">
        <w:rPr>
          <w:rFonts w:ascii="Century Gothic" w:hAnsi="Century Gothic"/>
          <w:sz w:val="24"/>
          <w:szCs w:val="24"/>
        </w:rPr>
        <w:t>: a situation that has reached a critical phase</w:t>
      </w:r>
    </w:p>
    <w:p w:rsidR="00C31CF7" w:rsidRPr="0040074E" w:rsidRDefault="00C31CF7" w:rsidP="00C31CF7">
      <w:pPr>
        <w:rPr>
          <w:rFonts w:ascii="Century Gothic" w:hAnsi="Century Gothic"/>
          <w:sz w:val="24"/>
          <w:szCs w:val="24"/>
        </w:rPr>
      </w:pPr>
      <w:r w:rsidRPr="0040074E">
        <w:rPr>
          <w:rFonts w:ascii="Century Gothic" w:hAnsi="Century Gothic"/>
          <w:b/>
          <w:bCs/>
          <w:sz w:val="24"/>
          <w:szCs w:val="24"/>
          <w:u w:val="single"/>
        </w:rPr>
        <w:t>Predicament</w:t>
      </w:r>
      <w:r w:rsidRPr="0040074E">
        <w:rPr>
          <w:rFonts w:ascii="Century Gothic" w:hAnsi="Century Gothic"/>
          <w:sz w:val="24"/>
          <w:szCs w:val="24"/>
        </w:rPr>
        <w:t>: a difficult, unpleasant, or embarrassing situation.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Crisis has been Identified</w:t>
      </w:r>
    </w:p>
    <w:p w:rsidR="00000000" w:rsidRPr="00C31CF7" w:rsidRDefault="006F3555" w:rsidP="00C31CF7">
      <w:pPr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If a crisis has been identified you should forgo your parenting education plan for that visit and address the crisis.  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Predicament has been Identified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If a predicament has been identified you can:</w:t>
      </w:r>
    </w:p>
    <w:p w:rsidR="00000000" w:rsidRPr="00C31CF7" w:rsidRDefault="006F3555" w:rsidP="00C31CF7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 choose to ignore it and go forward with your parent education plan for the visit.</w:t>
      </w:r>
    </w:p>
    <w:p w:rsidR="00000000" w:rsidRPr="00C31CF7" w:rsidRDefault="006F3555" w:rsidP="00C31CF7">
      <w:pPr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lastRenderedPageBreak/>
        <w:t>Tell the parent you can take the first 15-20 minutes of the visit to address their issue but</w:t>
      </w:r>
      <w:r w:rsidRPr="00C31CF7">
        <w:rPr>
          <w:rFonts w:ascii="Century Gothic" w:hAnsi="Century Gothic"/>
          <w:sz w:val="24"/>
          <w:szCs w:val="24"/>
        </w:rPr>
        <w:t xml:space="preserve"> then you will work on what was originally planned for the meeting. 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How to Prevent a Predicament from becoming a Crisis</w:t>
      </w:r>
    </w:p>
    <w:p w:rsidR="00000000" w:rsidRPr="00C31CF7" w:rsidRDefault="006F3555" w:rsidP="00C31CF7">
      <w:pPr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Encourage parents to use a calendar to write down appointments and due dates so they don’t forget. </w:t>
      </w:r>
    </w:p>
    <w:p w:rsidR="00000000" w:rsidRPr="00C31CF7" w:rsidRDefault="006F3555" w:rsidP="00C31CF7">
      <w:pPr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If they need </w:t>
      </w:r>
      <w:r w:rsidRPr="00C31CF7">
        <w:rPr>
          <w:rFonts w:ascii="Century Gothic" w:hAnsi="Century Gothic"/>
          <w:sz w:val="24"/>
          <w:szCs w:val="24"/>
        </w:rPr>
        <w:t xml:space="preserve">to make an appointment have </w:t>
      </w:r>
      <w:proofErr w:type="gramStart"/>
      <w:r w:rsidRPr="00C31CF7">
        <w:rPr>
          <w:rFonts w:ascii="Century Gothic" w:hAnsi="Century Gothic"/>
          <w:sz w:val="24"/>
          <w:szCs w:val="24"/>
        </w:rPr>
        <w:t>them</w:t>
      </w:r>
      <w:proofErr w:type="gramEnd"/>
      <w:r w:rsidRPr="00C31CF7">
        <w:rPr>
          <w:rFonts w:ascii="Century Gothic" w:hAnsi="Century Gothic"/>
          <w:sz w:val="24"/>
          <w:szCs w:val="24"/>
        </w:rPr>
        <w:t xml:space="preserve"> do it right then and there so you can be of assistance if needed. </w:t>
      </w:r>
    </w:p>
    <w:p w:rsidR="00000000" w:rsidRPr="00C31CF7" w:rsidRDefault="006F3555" w:rsidP="00C31CF7">
      <w:pPr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Help the parents write to do lists.</w:t>
      </w:r>
    </w:p>
    <w:p w:rsidR="00000000" w:rsidRPr="00C31CF7" w:rsidRDefault="006F3555" w:rsidP="00C31CF7">
      <w:pPr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If they parent is uncomfortable making phone calls offer to sit with them or if they are very scared you can make the </w:t>
      </w:r>
      <w:r w:rsidRPr="00C31CF7">
        <w:rPr>
          <w:rFonts w:ascii="Century Gothic" w:hAnsi="Century Gothic"/>
          <w:sz w:val="24"/>
          <w:szCs w:val="24"/>
        </w:rPr>
        <w:t>call for them.  Just be sure to work them up to making their own calls to community members in the future.</w:t>
      </w:r>
    </w:p>
    <w:p w:rsidR="00000000" w:rsidRPr="00C31CF7" w:rsidRDefault="006F3555" w:rsidP="00C31CF7">
      <w:pPr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Offer to look at any mail they may have gotten that they don’t understand.</w:t>
      </w:r>
    </w:p>
    <w:p w:rsidR="00000000" w:rsidRPr="00C31CF7" w:rsidRDefault="006F3555" w:rsidP="00C31CF7">
      <w:pPr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Help parents break tasks into small steps so it is more comfortable for </w:t>
      </w:r>
      <w:r w:rsidRPr="00C31CF7">
        <w:rPr>
          <w:rFonts w:ascii="Century Gothic" w:hAnsi="Century Gothic"/>
          <w:sz w:val="24"/>
          <w:szCs w:val="24"/>
        </w:rPr>
        <w:t>them.</w:t>
      </w:r>
    </w:p>
    <w:p w:rsidR="00000000" w:rsidRPr="00C31CF7" w:rsidRDefault="006F3555" w:rsidP="00C31CF7">
      <w:pPr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Listen to their concerns so you can identify when a predicament is about to turn into a crisis.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Follow Up</w:t>
      </w:r>
    </w:p>
    <w:p w:rsidR="00000000" w:rsidRPr="00C31CF7" w:rsidRDefault="006F3555" w:rsidP="00C31CF7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Check in with parents regularly if they have had a crisis to be sure it doesn’t happen again. </w:t>
      </w:r>
    </w:p>
    <w:p w:rsidR="00000000" w:rsidRPr="00C31CF7" w:rsidRDefault="006F3555" w:rsidP="00C31CF7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Follow up with </w:t>
      </w:r>
      <w:r w:rsidRPr="00C31CF7">
        <w:rPr>
          <w:rFonts w:ascii="Century Gothic" w:hAnsi="Century Gothic"/>
          <w:sz w:val="24"/>
          <w:szCs w:val="24"/>
        </w:rPr>
        <w:t xml:space="preserve">parents and ask them how they are doing. </w:t>
      </w:r>
    </w:p>
    <w:p w:rsidR="00000000" w:rsidRPr="00C31CF7" w:rsidRDefault="006F3555" w:rsidP="00C31CF7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Ask the parents if they need any help.</w:t>
      </w:r>
    </w:p>
    <w:p w:rsidR="00000000" w:rsidRPr="00C31CF7" w:rsidRDefault="006F3555" w:rsidP="00C31CF7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Ask the parents at the end of the visit if anything has come up.</w:t>
      </w:r>
    </w:p>
    <w:p w:rsidR="00000000" w:rsidRPr="00C31CF7" w:rsidRDefault="006F3555" w:rsidP="00C31CF7">
      <w:pPr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Provide the parents with assistance by making referrals as needed. 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lastRenderedPageBreak/>
        <w:t>Know your Area Service Providers</w:t>
      </w:r>
    </w:p>
    <w:p w:rsidR="00000000" w:rsidRPr="00C31CF7" w:rsidRDefault="006F3555" w:rsidP="00C31CF7">
      <w:pPr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Be a</w:t>
      </w:r>
      <w:r w:rsidRPr="00C31CF7">
        <w:rPr>
          <w:rFonts w:ascii="Century Gothic" w:hAnsi="Century Gothic"/>
          <w:sz w:val="24"/>
          <w:szCs w:val="24"/>
        </w:rPr>
        <w:t>ble to make referrals to other service providers in your area.</w:t>
      </w:r>
    </w:p>
    <w:p w:rsidR="00000000" w:rsidRPr="00C31CF7" w:rsidRDefault="006F3555" w:rsidP="00C31CF7">
      <w:pPr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No one agency can provide all services needed to a family.</w:t>
      </w:r>
    </w:p>
    <w:p w:rsidR="00000000" w:rsidRPr="00C31CF7" w:rsidRDefault="006F3555" w:rsidP="00C31CF7">
      <w:pPr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Develop a network with other providers.</w:t>
      </w:r>
    </w:p>
    <w:p w:rsidR="00000000" w:rsidRPr="00C31CF7" w:rsidRDefault="006F3555" w:rsidP="00C31CF7">
      <w:pPr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Attend community agency meetings to stay on top of who the area players are and what </w:t>
      </w:r>
      <w:r w:rsidRPr="00C31CF7">
        <w:rPr>
          <w:rFonts w:ascii="Century Gothic" w:hAnsi="Century Gothic"/>
          <w:sz w:val="24"/>
          <w:szCs w:val="24"/>
        </w:rPr>
        <w:t>they can offer your families.</w:t>
      </w:r>
    </w:p>
    <w:p w:rsidR="00000000" w:rsidRPr="00C31CF7" w:rsidRDefault="006F3555" w:rsidP="00C31CF7">
      <w:pPr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Know how families can access emergency services in your area. </w:t>
      </w:r>
    </w:p>
    <w:p w:rsidR="00C31CF7" w:rsidRPr="0040074E" w:rsidRDefault="00C31CF7" w:rsidP="00C31CF7">
      <w:pPr>
        <w:rPr>
          <w:rFonts w:ascii="Century Gothic" w:hAnsi="Century Gothic"/>
          <w:b/>
          <w:bCs/>
          <w:sz w:val="40"/>
          <w:szCs w:val="40"/>
        </w:rPr>
      </w:pPr>
      <w:r w:rsidRPr="0040074E">
        <w:rPr>
          <w:rFonts w:ascii="Century Gothic" w:hAnsi="Century Gothic"/>
          <w:b/>
          <w:bCs/>
          <w:sz w:val="40"/>
          <w:szCs w:val="40"/>
        </w:rPr>
        <w:t>Parent Education Curriculum and Materials for Home Visiting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i/>
          <w:iCs/>
          <w:sz w:val="24"/>
          <w:szCs w:val="24"/>
          <w:u w:val="single"/>
        </w:rPr>
        <w:t xml:space="preserve">Use of Evidence-based Curricula: 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Health &amp; Wellness – Alexander </w:t>
      </w:r>
      <w:proofErr w:type="spellStart"/>
      <w:r w:rsidRPr="00C31CF7">
        <w:rPr>
          <w:rFonts w:ascii="Century Gothic" w:hAnsi="Century Gothic"/>
          <w:sz w:val="24"/>
          <w:szCs w:val="24"/>
        </w:rPr>
        <w:t>Tymchuk</w:t>
      </w:r>
      <w:proofErr w:type="spellEnd"/>
      <w:r w:rsidRPr="00C31CF7">
        <w:rPr>
          <w:rFonts w:ascii="Century Gothic" w:hAnsi="Century Gothic"/>
          <w:sz w:val="24"/>
          <w:szCs w:val="24"/>
        </w:rPr>
        <w:t xml:space="preserve"> 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Nurturing Parent – Alex</w:t>
      </w:r>
      <w:r w:rsidRPr="00C31CF7">
        <w:rPr>
          <w:rFonts w:ascii="Century Gothic" w:hAnsi="Century Gothic"/>
          <w:sz w:val="24"/>
          <w:szCs w:val="24"/>
        </w:rPr>
        <w:t xml:space="preserve">ander </w:t>
      </w:r>
      <w:proofErr w:type="spellStart"/>
      <w:r w:rsidRPr="00C31CF7">
        <w:rPr>
          <w:rFonts w:ascii="Century Gothic" w:hAnsi="Century Gothic"/>
          <w:sz w:val="24"/>
          <w:szCs w:val="24"/>
        </w:rPr>
        <w:t>Tymchuk</w:t>
      </w:r>
      <w:proofErr w:type="spellEnd"/>
      <w:r w:rsidRPr="00C31CF7">
        <w:rPr>
          <w:rFonts w:ascii="Century Gothic" w:hAnsi="Century Gothic"/>
          <w:sz w:val="24"/>
          <w:szCs w:val="24"/>
        </w:rPr>
        <w:t xml:space="preserve"> 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Family Game – Maurice Feldman 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Sunny Side of the Street -  Iris Media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Circles of Security 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i/>
          <w:iCs/>
          <w:sz w:val="24"/>
          <w:szCs w:val="24"/>
          <w:u w:val="single"/>
        </w:rPr>
        <w:t xml:space="preserve">Supplemental Materials: 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 xml:space="preserve">Channing </w:t>
      </w:r>
      <w:proofErr w:type="spellStart"/>
      <w:r w:rsidRPr="00C31CF7">
        <w:rPr>
          <w:rFonts w:ascii="Century Gothic" w:hAnsi="Century Gothic"/>
          <w:sz w:val="24"/>
          <w:szCs w:val="24"/>
        </w:rPr>
        <w:t>Bete</w:t>
      </w:r>
      <w:proofErr w:type="spellEnd"/>
      <w:r w:rsidRPr="00C31CF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31CF7">
        <w:rPr>
          <w:rFonts w:ascii="Century Gothic" w:hAnsi="Century Gothic"/>
          <w:sz w:val="24"/>
          <w:szCs w:val="24"/>
        </w:rPr>
        <w:t>scriptographic</w:t>
      </w:r>
      <w:proofErr w:type="spellEnd"/>
      <w:r w:rsidRPr="00C31CF7">
        <w:rPr>
          <w:rFonts w:ascii="Century Gothic" w:hAnsi="Century Gothic"/>
          <w:sz w:val="24"/>
          <w:szCs w:val="24"/>
        </w:rPr>
        <w:t xml:space="preserve"> booklets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Activity or Game-based learning, role play, flash cards and</w:t>
      </w:r>
    </w:p>
    <w:p w:rsidR="00000000" w:rsidRPr="00C31CF7" w:rsidRDefault="006F3555" w:rsidP="00C31CF7">
      <w:pPr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31CF7">
        <w:rPr>
          <w:rFonts w:ascii="Century Gothic" w:hAnsi="Century Gothic"/>
          <w:sz w:val="24"/>
          <w:szCs w:val="24"/>
        </w:rPr>
        <w:t>Bingo (WEL</w:t>
      </w:r>
      <w:r w:rsidRPr="00C31CF7">
        <w:rPr>
          <w:rFonts w:ascii="Century Gothic" w:hAnsi="Century Gothic"/>
          <w:sz w:val="24"/>
          <w:szCs w:val="24"/>
        </w:rPr>
        <w:t>LNESS REPRODUCTION &amp; PUBLISHING)</w:t>
      </w:r>
    </w:p>
    <w:p w:rsidR="00C31CF7" w:rsidRPr="00C31CF7" w:rsidRDefault="00C31CF7" w:rsidP="00C31CF7">
      <w:pPr>
        <w:rPr>
          <w:rFonts w:ascii="Century Gothic" w:hAnsi="Century Gothic"/>
          <w:sz w:val="24"/>
          <w:szCs w:val="24"/>
        </w:rPr>
      </w:pPr>
    </w:p>
    <w:p w:rsidR="00C31CF7" w:rsidRPr="00C31CF7" w:rsidRDefault="00C31CF7">
      <w:pPr>
        <w:rPr>
          <w:rFonts w:ascii="Century Gothic" w:hAnsi="Century Gothic"/>
          <w:sz w:val="24"/>
          <w:szCs w:val="24"/>
        </w:rPr>
      </w:pPr>
    </w:p>
    <w:sectPr w:rsidR="00C31CF7" w:rsidRPr="00C31CF7" w:rsidSect="00675D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55" w:rsidRDefault="006F3555" w:rsidP="0040074E">
      <w:pPr>
        <w:spacing w:after="0" w:line="240" w:lineRule="auto"/>
      </w:pPr>
      <w:r>
        <w:separator/>
      </w:r>
    </w:p>
  </w:endnote>
  <w:endnote w:type="continuationSeparator" w:id="0">
    <w:p w:rsidR="006F3555" w:rsidRDefault="006F3555" w:rsidP="0040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9341"/>
      <w:docPartObj>
        <w:docPartGallery w:val="Page Numbers (Bottom of Page)"/>
        <w:docPartUnique/>
      </w:docPartObj>
    </w:sdtPr>
    <w:sdtContent>
      <w:p w:rsidR="0040074E" w:rsidRDefault="0040074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074E" w:rsidRDefault="00400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55" w:rsidRDefault="006F3555" w:rsidP="0040074E">
      <w:pPr>
        <w:spacing w:after="0" w:line="240" w:lineRule="auto"/>
      </w:pPr>
      <w:r>
        <w:separator/>
      </w:r>
    </w:p>
  </w:footnote>
  <w:footnote w:type="continuationSeparator" w:id="0">
    <w:p w:rsidR="006F3555" w:rsidRDefault="006F3555" w:rsidP="0040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3A8"/>
    <w:multiLevelType w:val="hybridMultilevel"/>
    <w:tmpl w:val="7ABCF884"/>
    <w:lvl w:ilvl="0" w:tplc="760E83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A7D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21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E5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0F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C5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23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62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C7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6B7E"/>
    <w:multiLevelType w:val="hybridMultilevel"/>
    <w:tmpl w:val="0792E142"/>
    <w:lvl w:ilvl="0" w:tplc="4B02E3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415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91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C0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CD1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A72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0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68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65DD7"/>
    <w:multiLevelType w:val="hybridMultilevel"/>
    <w:tmpl w:val="7D56D690"/>
    <w:lvl w:ilvl="0" w:tplc="D8EED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69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058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0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06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6F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6F3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C4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65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B6C4D"/>
    <w:multiLevelType w:val="hybridMultilevel"/>
    <w:tmpl w:val="0B1ECB50"/>
    <w:lvl w:ilvl="0" w:tplc="63AE9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E8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C8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6B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AA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4C8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0B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AB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4A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636A0"/>
    <w:multiLevelType w:val="hybridMultilevel"/>
    <w:tmpl w:val="8A7AE3C0"/>
    <w:lvl w:ilvl="0" w:tplc="ED463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C4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ED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436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EFB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C5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A5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E7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253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66FBF"/>
    <w:multiLevelType w:val="hybridMultilevel"/>
    <w:tmpl w:val="AA7020BC"/>
    <w:lvl w:ilvl="0" w:tplc="40E88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62C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C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289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40E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46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A29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40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6C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318C8"/>
    <w:multiLevelType w:val="hybridMultilevel"/>
    <w:tmpl w:val="A9942426"/>
    <w:lvl w:ilvl="0" w:tplc="18502A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8DC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089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E02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DAD9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6BD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A01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C74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228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A0D5E55"/>
    <w:multiLevelType w:val="hybridMultilevel"/>
    <w:tmpl w:val="47F0578E"/>
    <w:lvl w:ilvl="0" w:tplc="63AAF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064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C6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C3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C5B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00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0B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EEB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77949"/>
    <w:multiLevelType w:val="hybridMultilevel"/>
    <w:tmpl w:val="5CACB0F4"/>
    <w:lvl w:ilvl="0" w:tplc="27D22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4CB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8A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073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4A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E7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47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6D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F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E7537"/>
    <w:multiLevelType w:val="hybridMultilevel"/>
    <w:tmpl w:val="2D2690BA"/>
    <w:lvl w:ilvl="0" w:tplc="D80857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85B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668A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6E0C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8FB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6E6B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A77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E245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AEFD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FB1E6F"/>
    <w:multiLevelType w:val="hybridMultilevel"/>
    <w:tmpl w:val="31CCD2F4"/>
    <w:lvl w:ilvl="0" w:tplc="8B162C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607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491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22D6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C2F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286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84C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AE1A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1212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0877F2"/>
    <w:multiLevelType w:val="hybridMultilevel"/>
    <w:tmpl w:val="BE38F7A8"/>
    <w:lvl w:ilvl="0" w:tplc="827C5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0E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8B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299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4E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A9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E15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E9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098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B253C"/>
    <w:multiLevelType w:val="hybridMultilevel"/>
    <w:tmpl w:val="3982A122"/>
    <w:lvl w:ilvl="0" w:tplc="2940C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2C4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40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A5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43E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0F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887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26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23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14E24"/>
    <w:multiLevelType w:val="hybridMultilevel"/>
    <w:tmpl w:val="01ECFDC8"/>
    <w:lvl w:ilvl="0" w:tplc="7096B8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6891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626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A07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4F1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211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CCD0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B8D6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6F2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CD7D28"/>
    <w:multiLevelType w:val="hybridMultilevel"/>
    <w:tmpl w:val="94C6EB26"/>
    <w:lvl w:ilvl="0" w:tplc="8ED63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68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07E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3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88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2D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E4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44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02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40DFF"/>
    <w:multiLevelType w:val="hybridMultilevel"/>
    <w:tmpl w:val="61F6A68C"/>
    <w:lvl w:ilvl="0" w:tplc="DE6A37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041B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033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A2C3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663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0C0C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A39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8DC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58E8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D6C534C"/>
    <w:multiLevelType w:val="hybridMultilevel"/>
    <w:tmpl w:val="AD6C8CA4"/>
    <w:lvl w:ilvl="0" w:tplc="D7C8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E2E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05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AA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3A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275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CB5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81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2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152772"/>
    <w:multiLevelType w:val="hybridMultilevel"/>
    <w:tmpl w:val="FD02BB26"/>
    <w:lvl w:ilvl="0" w:tplc="38C0A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22E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652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01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EA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8C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A2B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CBD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A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F6D30"/>
    <w:multiLevelType w:val="hybridMultilevel"/>
    <w:tmpl w:val="18328E02"/>
    <w:lvl w:ilvl="0" w:tplc="5B4A98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EA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64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8D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EE2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6F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A1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CEB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E3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8"/>
  </w:num>
  <w:num w:numId="6">
    <w:abstractNumId w:val="16"/>
  </w:num>
  <w:num w:numId="7">
    <w:abstractNumId w:val="0"/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7"/>
  </w:num>
  <w:num w:numId="15">
    <w:abstractNumId w:val="1"/>
  </w:num>
  <w:num w:numId="16">
    <w:abstractNumId w:val="9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F7"/>
    <w:rsid w:val="0040074E"/>
    <w:rsid w:val="00675DD3"/>
    <w:rsid w:val="006F3555"/>
    <w:rsid w:val="00C3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74E"/>
  </w:style>
  <w:style w:type="paragraph" w:styleId="Footer">
    <w:name w:val="footer"/>
    <w:basedOn w:val="Normal"/>
    <w:link w:val="FooterChar"/>
    <w:uiPriority w:val="99"/>
    <w:unhideWhenUsed/>
    <w:rsid w:val="0040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0A86"/>
    <w:rsid w:val="001D0171"/>
    <w:rsid w:val="0042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9F3BF67F148788F25E7293B4FBD96">
    <w:name w:val="7479F3BF67F148788F25E7293B4FBD96"/>
    <w:rsid w:val="00420A86"/>
  </w:style>
  <w:style w:type="paragraph" w:customStyle="1" w:styleId="6DC5DDA93BF74C859222839CCED176AD">
    <w:name w:val="6DC5DDA93BF74C859222839CCED176AD"/>
    <w:rsid w:val="00420A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2015-09-29T19:38:00Z</dcterms:created>
  <dcterms:modified xsi:type="dcterms:W3CDTF">2015-09-29T19:58:00Z</dcterms:modified>
</cp:coreProperties>
</file>